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788" w:rsidRDefault="003D3087">
      <w:pPr>
        <w:spacing w:before="28" w:line="223" w:lineRule="auto"/>
        <w:ind w:left="240" w:right="300"/>
        <w:jc w:val="center"/>
        <w:rPr>
          <w:sz w:val="40"/>
          <w:lang w:eastAsia="zh-TW"/>
        </w:rPr>
      </w:pPr>
      <w:r>
        <w:rPr>
          <w:sz w:val="40"/>
          <w:lang w:eastAsia="zh-TW"/>
        </w:rPr>
        <w:t>國立彰化師範大學專任教師兼職營利事業機構或團體要點</w:t>
      </w:r>
    </w:p>
    <w:p w:rsidR="00C64788" w:rsidRDefault="003D3087">
      <w:pPr>
        <w:spacing w:before="162" w:line="324" w:lineRule="exact"/>
        <w:ind w:right="178"/>
        <w:jc w:val="right"/>
        <w:rPr>
          <w:sz w:val="24"/>
          <w:lang w:eastAsia="zh-TW"/>
        </w:rPr>
      </w:pPr>
      <w:r>
        <w:rPr>
          <w:sz w:val="24"/>
          <w:lang w:eastAsia="zh-TW"/>
        </w:rPr>
        <w:t>90.12.19 校務會議通過</w:t>
      </w:r>
    </w:p>
    <w:p w:rsidR="00C64788" w:rsidRDefault="003D3087">
      <w:pPr>
        <w:spacing w:line="312" w:lineRule="exact"/>
        <w:ind w:right="179"/>
        <w:jc w:val="right"/>
        <w:rPr>
          <w:sz w:val="24"/>
          <w:lang w:eastAsia="zh-TW"/>
        </w:rPr>
      </w:pPr>
      <w:r>
        <w:rPr>
          <w:sz w:val="24"/>
          <w:lang w:eastAsia="zh-TW"/>
        </w:rPr>
        <w:t>93.06.23 校務會議修正要點一、二、三、七、八、九通過</w:t>
      </w:r>
    </w:p>
    <w:p w:rsidR="00C64788" w:rsidRDefault="003D3087">
      <w:pPr>
        <w:spacing w:line="312" w:lineRule="exact"/>
        <w:ind w:right="178"/>
        <w:jc w:val="right"/>
        <w:rPr>
          <w:sz w:val="24"/>
          <w:lang w:eastAsia="zh-TW"/>
        </w:rPr>
      </w:pPr>
      <w:r>
        <w:rPr>
          <w:sz w:val="24"/>
          <w:lang w:eastAsia="zh-TW"/>
        </w:rPr>
        <w:t>106.06.21 校務會議通過</w:t>
      </w:r>
    </w:p>
    <w:p w:rsidR="00C64788" w:rsidRDefault="003D3087">
      <w:pPr>
        <w:spacing w:line="312" w:lineRule="exact"/>
        <w:ind w:right="179"/>
        <w:jc w:val="right"/>
        <w:rPr>
          <w:sz w:val="24"/>
          <w:lang w:eastAsia="zh-TW"/>
        </w:rPr>
      </w:pPr>
      <w:r>
        <w:rPr>
          <w:sz w:val="24"/>
          <w:lang w:eastAsia="zh-TW"/>
        </w:rPr>
        <w:t>108.06.19 校務會議修正要點一、四至十一及增訂要點</w:t>
      </w:r>
      <w:proofErr w:type="gramStart"/>
      <w:r>
        <w:rPr>
          <w:sz w:val="24"/>
          <w:lang w:eastAsia="zh-TW"/>
        </w:rPr>
        <w:t>三</w:t>
      </w:r>
      <w:proofErr w:type="gramEnd"/>
      <w:r>
        <w:rPr>
          <w:sz w:val="24"/>
          <w:lang w:eastAsia="zh-TW"/>
        </w:rPr>
        <w:t>通過</w:t>
      </w:r>
    </w:p>
    <w:p w:rsidR="00CF7790" w:rsidRDefault="003D3087" w:rsidP="00CF7790">
      <w:pPr>
        <w:spacing w:line="276" w:lineRule="auto"/>
        <w:ind w:right="177"/>
        <w:jc w:val="right"/>
        <w:rPr>
          <w:spacing w:val="-8"/>
          <w:sz w:val="24"/>
          <w:lang w:eastAsia="zh-TW"/>
        </w:rPr>
      </w:pPr>
      <w:r>
        <w:rPr>
          <w:sz w:val="24"/>
          <w:lang w:eastAsia="zh-TW"/>
        </w:rPr>
        <w:t>109.06.17</w:t>
      </w:r>
      <w:r>
        <w:rPr>
          <w:spacing w:val="-8"/>
          <w:sz w:val="24"/>
          <w:lang w:eastAsia="zh-TW"/>
        </w:rPr>
        <w:t xml:space="preserve"> 校務會議修正第五點通過</w:t>
      </w:r>
    </w:p>
    <w:p w:rsidR="00780CE5" w:rsidRDefault="00780CE5" w:rsidP="00780CE5">
      <w:pPr>
        <w:spacing w:line="276" w:lineRule="auto"/>
        <w:ind w:right="177"/>
        <w:jc w:val="right"/>
        <w:rPr>
          <w:spacing w:val="-8"/>
          <w:sz w:val="24"/>
          <w:lang w:eastAsia="zh-TW"/>
        </w:rPr>
      </w:pPr>
      <w:r>
        <w:rPr>
          <w:sz w:val="24"/>
          <w:lang w:eastAsia="zh-TW"/>
        </w:rPr>
        <w:t>1</w:t>
      </w:r>
      <w:r>
        <w:rPr>
          <w:rFonts w:hint="eastAsia"/>
          <w:sz w:val="24"/>
          <w:lang w:eastAsia="zh-TW"/>
        </w:rPr>
        <w:t>12</w:t>
      </w:r>
      <w:r>
        <w:rPr>
          <w:sz w:val="24"/>
          <w:lang w:eastAsia="zh-TW"/>
        </w:rPr>
        <w:t>.06.</w:t>
      </w:r>
      <w:r>
        <w:rPr>
          <w:rFonts w:hint="eastAsia"/>
          <w:sz w:val="24"/>
          <w:lang w:eastAsia="zh-TW"/>
        </w:rPr>
        <w:t>07</w:t>
      </w:r>
      <w:r>
        <w:rPr>
          <w:spacing w:val="-8"/>
          <w:sz w:val="24"/>
          <w:lang w:eastAsia="zh-TW"/>
        </w:rPr>
        <w:t xml:space="preserve"> 校務會議修正第</w:t>
      </w:r>
      <w:r>
        <w:rPr>
          <w:rFonts w:hint="eastAsia"/>
          <w:spacing w:val="-8"/>
          <w:sz w:val="24"/>
          <w:lang w:eastAsia="zh-TW"/>
        </w:rPr>
        <w:t>一、二、</w:t>
      </w:r>
      <w:r>
        <w:rPr>
          <w:spacing w:val="-8"/>
          <w:sz w:val="24"/>
          <w:lang w:eastAsia="zh-TW"/>
        </w:rPr>
        <w:t>五</w:t>
      </w:r>
      <w:r>
        <w:rPr>
          <w:rFonts w:hint="eastAsia"/>
          <w:spacing w:val="-8"/>
          <w:sz w:val="24"/>
          <w:lang w:eastAsia="zh-TW"/>
        </w:rPr>
        <w:t>、十</w:t>
      </w:r>
      <w:bookmarkStart w:id="0" w:name="_GoBack"/>
      <w:bookmarkEnd w:id="0"/>
      <w:r>
        <w:rPr>
          <w:spacing w:val="-8"/>
          <w:sz w:val="24"/>
          <w:lang w:eastAsia="zh-TW"/>
        </w:rPr>
        <w:t>點通過</w:t>
      </w:r>
    </w:p>
    <w:p w:rsidR="00C64788" w:rsidRPr="00CF7790" w:rsidRDefault="003D3087" w:rsidP="00CF7790">
      <w:pPr>
        <w:spacing w:line="276" w:lineRule="auto"/>
        <w:ind w:leftChars="43" w:left="708" w:right="-37" w:hangingChars="228" w:hanging="613"/>
        <w:rPr>
          <w:spacing w:val="-12"/>
          <w:sz w:val="28"/>
          <w:lang w:eastAsia="zh-TW"/>
        </w:rPr>
      </w:pPr>
      <w:r>
        <w:rPr>
          <w:spacing w:val="-11"/>
          <w:sz w:val="28"/>
          <w:lang w:eastAsia="zh-TW"/>
        </w:rPr>
        <w:t>一、為因應國家科技發展，落實產學合作，及配合教育部公教</w:t>
      </w:r>
      <w:proofErr w:type="gramStart"/>
      <w:r>
        <w:rPr>
          <w:spacing w:val="-11"/>
          <w:sz w:val="28"/>
          <w:lang w:eastAsia="zh-TW"/>
        </w:rPr>
        <w:t>分途與</w:t>
      </w:r>
      <w:r>
        <w:rPr>
          <w:spacing w:val="-12"/>
          <w:sz w:val="28"/>
          <w:lang w:eastAsia="zh-TW"/>
        </w:rPr>
        <w:t>放寬</w:t>
      </w:r>
      <w:proofErr w:type="gramEnd"/>
      <w:r>
        <w:rPr>
          <w:spacing w:val="-12"/>
          <w:sz w:val="28"/>
          <w:lang w:eastAsia="zh-TW"/>
        </w:rPr>
        <w:t>教師兼職之政策，兼顧本校專任教師教學研究工作，依「公</w:t>
      </w:r>
      <w:r w:rsidRPr="00CF7790">
        <w:rPr>
          <w:spacing w:val="-12"/>
          <w:sz w:val="28"/>
          <w:lang w:eastAsia="zh-TW"/>
        </w:rPr>
        <w:t>立各級學校專任教師兼職處理原則」</w:t>
      </w:r>
      <w:r w:rsidR="00A92085" w:rsidRPr="00CF7790">
        <w:rPr>
          <w:rFonts w:hint="eastAsia"/>
          <w:color w:val="FF0000"/>
          <w:spacing w:val="-12"/>
          <w:sz w:val="28"/>
          <w:u w:val="single"/>
          <w:lang w:eastAsia="zh-TW"/>
        </w:rPr>
        <w:t>、「國立各級學校兼任行政職務教師兼職處理辦法」</w:t>
      </w:r>
      <w:r w:rsidRPr="00CF7790">
        <w:rPr>
          <w:spacing w:val="-12"/>
          <w:sz w:val="28"/>
          <w:lang w:eastAsia="zh-TW"/>
        </w:rPr>
        <w:t>及「從事研究人員兼職與技術作價投資事業管理辦法」規定，訂定國立彰化師範大學（以下簡稱本校）專任教師兼職營利事業機構或團體要點（以下簡稱本要點）。</w:t>
      </w:r>
    </w:p>
    <w:p w:rsidR="00C64788" w:rsidRDefault="003D3087" w:rsidP="006C39A0">
      <w:pPr>
        <w:pStyle w:val="a3"/>
        <w:spacing w:line="268" w:lineRule="auto"/>
        <w:ind w:right="105"/>
        <w:jc w:val="both"/>
        <w:rPr>
          <w:lang w:eastAsia="zh-TW"/>
        </w:rPr>
      </w:pPr>
      <w:r>
        <w:rPr>
          <w:spacing w:val="-11"/>
          <w:lang w:eastAsia="zh-TW"/>
        </w:rPr>
        <w:t>二、本校專任教</w:t>
      </w:r>
      <w:r w:rsidR="00A92085" w:rsidRPr="000F457D">
        <w:rPr>
          <w:rFonts w:hint="eastAsia"/>
          <w:color w:val="FF0000"/>
          <w:spacing w:val="-11"/>
          <w:u w:val="single"/>
          <w:lang w:eastAsia="zh-TW"/>
        </w:rPr>
        <w:t>師</w:t>
      </w:r>
      <w:r>
        <w:rPr>
          <w:spacing w:val="-11"/>
          <w:lang w:eastAsia="zh-TW"/>
        </w:rPr>
        <w:t>得至營利事業</w:t>
      </w:r>
      <w:r>
        <w:rPr>
          <w:spacing w:val="-7"/>
          <w:lang w:eastAsia="zh-TW"/>
        </w:rPr>
        <w:t>機構或團體兼職。前項教師申請至營利事業機構或團體兼職者，</w:t>
      </w:r>
      <w:r>
        <w:rPr>
          <w:spacing w:val="-11"/>
          <w:lang w:eastAsia="zh-TW"/>
        </w:rPr>
        <w:t>應與教學或研究專長領域相關、其授課基本時數應符合學校規定</w:t>
      </w:r>
      <w:r>
        <w:rPr>
          <w:lang w:eastAsia="zh-TW"/>
        </w:rPr>
        <w:t>，並不得影響本職工作。</w:t>
      </w:r>
    </w:p>
    <w:p w:rsidR="00C64788" w:rsidRDefault="003D3087">
      <w:pPr>
        <w:pStyle w:val="a3"/>
        <w:spacing w:before="37" w:line="268" w:lineRule="auto"/>
        <w:ind w:right="172"/>
        <w:jc w:val="both"/>
        <w:rPr>
          <w:lang w:eastAsia="zh-TW"/>
        </w:rPr>
      </w:pPr>
      <w:r>
        <w:rPr>
          <w:spacing w:val="-10"/>
          <w:lang w:eastAsia="zh-TW"/>
        </w:rPr>
        <w:t>三、本校專任教師因科學研究業務需要，得至從事研究人員兼職與技</w:t>
      </w:r>
      <w:r>
        <w:rPr>
          <w:spacing w:val="-11"/>
          <w:lang w:eastAsia="zh-TW"/>
        </w:rPr>
        <w:t>術作價投資事業管理辦法所定企業、機構、團體或新創公司兼任</w:t>
      </w:r>
      <w:r>
        <w:rPr>
          <w:spacing w:val="-12"/>
          <w:lang w:eastAsia="zh-TW"/>
        </w:rPr>
        <w:t>下列職務；其相關兼職管理規範應依從事研究人員兼職與技術作</w:t>
      </w:r>
      <w:r>
        <w:rPr>
          <w:spacing w:val="-7"/>
          <w:lang w:eastAsia="zh-TW"/>
        </w:rPr>
        <w:t>價投資事業管理辦法規定辦理。</w:t>
      </w:r>
    </w:p>
    <w:p w:rsidR="00C64788" w:rsidRDefault="003D3087">
      <w:pPr>
        <w:pStyle w:val="a3"/>
        <w:spacing w:before="7" w:line="268" w:lineRule="auto"/>
        <w:ind w:left="1253" w:right="45" w:hanging="546"/>
        <w:rPr>
          <w:lang w:eastAsia="zh-TW"/>
        </w:rPr>
      </w:pPr>
      <w:r>
        <w:rPr>
          <w:lang w:eastAsia="zh-TW"/>
        </w:rPr>
        <w:t>(</w:t>
      </w:r>
      <w:proofErr w:type="gramStart"/>
      <w:r>
        <w:rPr>
          <w:lang w:eastAsia="zh-TW"/>
        </w:rPr>
        <w:t>一</w:t>
      </w:r>
      <w:proofErr w:type="gramEnd"/>
      <w:r>
        <w:rPr>
          <w:lang w:eastAsia="zh-TW"/>
        </w:rPr>
        <w:t>)與教師本職研究領域相關之非實際參與籌集設立之發起人、非執行經營業務之科技諮詢委員、技術顧問。</w:t>
      </w:r>
    </w:p>
    <w:p w:rsidR="00A006F3" w:rsidRDefault="003D3087" w:rsidP="00CF7790">
      <w:pPr>
        <w:pStyle w:val="a3"/>
        <w:spacing w:before="2"/>
        <w:ind w:left="1276" w:hanging="568"/>
        <w:rPr>
          <w:lang w:eastAsia="zh-TW"/>
        </w:rPr>
      </w:pPr>
      <w:r>
        <w:rPr>
          <w:lang w:eastAsia="zh-TW"/>
        </w:rPr>
        <w:t>(二)持有新創公司主要研發技術者，得兼任新創公司董事。</w:t>
      </w:r>
    </w:p>
    <w:p w:rsidR="00C64788" w:rsidRDefault="003D3087" w:rsidP="00A006F3">
      <w:pPr>
        <w:pStyle w:val="a3"/>
        <w:spacing w:before="2"/>
        <w:ind w:left="709" w:hanging="1"/>
        <w:rPr>
          <w:lang w:eastAsia="zh-TW"/>
        </w:rPr>
      </w:pPr>
      <w:r>
        <w:rPr>
          <w:spacing w:val="-11"/>
          <w:lang w:eastAsia="zh-TW"/>
        </w:rPr>
        <w:t>前項兼職之教師應遵守「國立彰化師範大學研發成果運用之利益</w:t>
      </w:r>
      <w:r>
        <w:rPr>
          <w:spacing w:val="-13"/>
          <w:lang w:eastAsia="zh-TW"/>
        </w:rPr>
        <w:t>衝突迴避及資訊揭露管理要點」相關迴避及資訊揭露之管理機制</w:t>
      </w:r>
      <w:r>
        <w:rPr>
          <w:lang w:eastAsia="zh-TW"/>
        </w:rPr>
        <w:t>。</w:t>
      </w:r>
    </w:p>
    <w:p w:rsidR="00C64788" w:rsidRDefault="003D3087">
      <w:pPr>
        <w:pStyle w:val="a3"/>
        <w:spacing w:before="50" w:line="268" w:lineRule="auto"/>
        <w:ind w:right="174"/>
        <w:jc w:val="both"/>
        <w:rPr>
          <w:lang w:eastAsia="zh-TW"/>
        </w:rPr>
      </w:pPr>
      <w:r>
        <w:rPr>
          <w:spacing w:val="-10"/>
          <w:lang w:eastAsia="zh-TW"/>
        </w:rPr>
        <w:t>四、教師兼任職務以執行經常性業務為主者，其兼職時數每週合計不</w:t>
      </w:r>
      <w:r>
        <w:rPr>
          <w:spacing w:val="-6"/>
          <w:lang w:eastAsia="zh-TW"/>
        </w:rPr>
        <w:t>得超過八小時。</w:t>
      </w:r>
    </w:p>
    <w:p w:rsidR="00CF7790" w:rsidRPr="00CF7790" w:rsidRDefault="003D3087" w:rsidP="00CF7790">
      <w:pPr>
        <w:pStyle w:val="a3"/>
        <w:spacing w:before="34"/>
        <w:ind w:leftChars="64" w:left="706" w:hangingChars="211" w:hanging="565"/>
        <w:rPr>
          <w:spacing w:val="-5"/>
          <w:lang w:eastAsia="zh-TW"/>
        </w:rPr>
      </w:pPr>
      <w:r>
        <w:rPr>
          <w:spacing w:val="-12"/>
          <w:lang w:eastAsia="zh-TW"/>
        </w:rPr>
        <w:t>五、教師申請至營利事業機構、團體或依從事研究人員兼職與技術作價投資事業管理辦法兼職，須事先填具申請表(如附件)，經所屬</w:t>
      </w:r>
      <w:r>
        <w:rPr>
          <w:spacing w:val="-16"/>
          <w:lang w:eastAsia="zh-TW"/>
        </w:rPr>
        <w:t>學系</w:t>
      </w:r>
      <w:r>
        <w:rPr>
          <w:spacing w:val="-3"/>
          <w:lang w:eastAsia="zh-TW"/>
        </w:rPr>
        <w:t>（</w:t>
      </w:r>
      <w:r>
        <w:rPr>
          <w:spacing w:val="-7"/>
          <w:lang w:eastAsia="zh-TW"/>
        </w:rPr>
        <w:t>所、中心</w:t>
      </w:r>
      <w:r w:rsidR="008D33D6" w:rsidRPr="00757AF3">
        <w:rPr>
          <w:rFonts w:hint="eastAsia"/>
          <w:color w:val="FF0000"/>
          <w:spacing w:val="-11"/>
          <w:u w:val="single"/>
          <w:lang w:eastAsia="zh-TW"/>
        </w:rPr>
        <w:t>或相當層級</w:t>
      </w:r>
      <w:r>
        <w:rPr>
          <w:spacing w:val="-22"/>
          <w:lang w:eastAsia="zh-TW"/>
        </w:rPr>
        <w:t>）</w:t>
      </w:r>
      <w:r>
        <w:rPr>
          <w:spacing w:val="-5"/>
          <w:lang w:eastAsia="zh-TW"/>
        </w:rPr>
        <w:t>一級會議審議通過後，依行政程序報經學校同</w:t>
      </w:r>
      <w:r w:rsidR="00CF7790" w:rsidRPr="00CF7790">
        <w:rPr>
          <w:spacing w:val="-5"/>
          <w:lang w:eastAsia="zh-TW"/>
        </w:rPr>
        <w:t>意，始得兼職，且每學年均須重新提出兼職申請。</w:t>
      </w:r>
    </w:p>
    <w:p w:rsidR="00C64788" w:rsidRPr="00CF7790" w:rsidRDefault="00C64788" w:rsidP="00CF7790">
      <w:pPr>
        <w:pStyle w:val="a3"/>
        <w:spacing w:before="1" w:line="268" w:lineRule="auto"/>
        <w:ind w:right="105"/>
        <w:rPr>
          <w:spacing w:val="-5"/>
          <w:lang w:eastAsia="zh-TW"/>
        </w:rPr>
        <w:sectPr w:rsidR="00C64788" w:rsidRPr="00CF7790">
          <w:type w:val="continuous"/>
          <w:pgSz w:w="11910" w:h="16840"/>
          <w:pgMar w:top="1400" w:right="1620" w:bottom="280" w:left="1680" w:header="720" w:footer="720" w:gutter="0"/>
          <w:cols w:space="720"/>
        </w:sectPr>
      </w:pPr>
    </w:p>
    <w:p w:rsidR="00C64788" w:rsidRDefault="003D3087">
      <w:pPr>
        <w:pStyle w:val="a3"/>
        <w:spacing w:before="48" w:line="271" w:lineRule="auto"/>
        <w:ind w:right="178" w:firstLine="14"/>
        <w:rPr>
          <w:lang w:eastAsia="zh-TW"/>
        </w:rPr>
      </w:pPr>
      <w:r>
        <w:rPr>
          <w:spacing w:val="-11"/>
          <w:lang w:eastAsia="zh-TW"/>
        </w:rPr>
        <w:lastRenderedPageBreak/>
        <w:t>教師依本要點提出兼職申請，應檢附其兼職對本職工作影響情形</w:t>
      </w:r>
      <w:r>
        <w:rPr>
          <w:spacing w:val="-7"/>
          <w:lang w:eastAsia="zh-TW"/>
        </w:rPr>
        <w:t>與促進學術及產業之效益說明書。</w:t>
      </w:r>
    </w:p>
    <w:p w:rsidR="00C64788" w:rsidRDefault="003D3087">
      <w:pPr>
        <w:pStyle w:val="a3"/>
        <w:spacing w:line="268" w:lineRule="auto"/>
        <w:ind w:left="623" w:right="177" w:hanging="505"/>
        <w:jc w:val="both"/>
        <w:rPr>
          <w:lang w:eastAsia="zh-TW"/>
        </w:rPr>
      </w:pPr>
      <w:r>
        <w:rPr>
          <w:spacing w:val="-10"/>
          <w:lang w:eastAsia="zh-TW"/>
        </w:rPr>
        <w:t>六、教師不得申請行政院暨教育部禁止教師兼任職務之兼職；如公布</w:t>
      </w:r>
      <w:r>
        <w:rPr>
          <w:spacing w:val="-7"/>
          <w:lang w:eastAsia="zh-TW"/>
        </w:rPr>
        <w:t>禁止時，已在兼職教師，應於一個月內</w:t>
      </w:r>
      <w:proofErr w:type="gramStart"/>
      <w:r>
        <w:rPr>
          <w:spacing w:val="-7"/>
          <w:lang w:eastAsia="zh-TW"/>
        </w:rPr>
        <w:t>辭卸該兼職</w:t>
      </w:r>
      <w:proofErr w:type="gramEnd"/>
      <w:r>
        <w:rPr>
          <w:spacing w:val="-7"/>
          <w:lang w:eastAsia="zh-TW"/>
        </w:rPr>
        <w:t>。</w:t>
      </w:r>
    </w:p>
    <w:p w:rsidR="00C64788" w:rsidRDefault="003D3087">
      <w:pPr>
        <w:pStyle w:val="a3"/>
        <w:spacing w:line="268" w:lineRule="auto"/>
        <w:ind w:right="173"/>
        <w:jc w:val="both"/>
        <w:rPr>
          <w:lang w:eastAsia="zh-TW"/>
        </w:rPr>
      </w:pPr>
      <w:r>
        <w:rPr>
          <w:spacing w:val="-9"/>
          <w:lang w:eastAsia="zh-TW"/>
        </w:rPr>
        <w:t>七、教師支領兼職費一律由本校轉發，不得由兼職機關</w:t>
      </w:r>
      <w:r>
        <w:rPr>
          <w:lang w:eastAsia="zh-TW"/>
        </w:rPr>
        <w:t>（構</w:t>
      </w:r>
      <w:r>
        <w:rPr>
          <w:spacing w:val="-25"/>
          <w:lang w:eastAsia="zh-TW"/>
        </w:rPr>
        <w:t>）</w:t>
      </w:r>
      <w:r>
        <w:rPr>
          <w:spacing w:val="-2"/>
          <w:lang w:eastAsia="zh-TW"/>
        </w:rPr>
        <w:t>學校直</w:t>
      </w:r>
      <w:r>
        <w:rPr>
          <w:spacing w:val="-10"/>
          <w:lang w:eastAsia="zh-TW"/>
        </w:rPr>
        <w:t>接支給。但</w:t>
      </w:r>
      <w:proofErr w:type="gramStart"/>
      <w:r>
        <w:rPr>
          <w:spacing w:val="-10"/>
          <w:lang w:eastAsia="zh-TW"/>
        </w:rPr>
        <w:t>採電連存</w:t>
      </w:r>
      <w:proofErr w:type="gramEnd"/>
      <w:r>
        <w:rPr>
          <w:spacing w:val="-10"/>
          <w:lang w:eastAsia="zh-TW"/>
        </w:rPr>
        <w:t>帳方式支付兼職費，並經兼職機關函知本校</w:t>
      </w:r>
      <w:r>
        <w:rPr>
          <w:spacing w:val="-6"/>
          <w:lang w:eastAsia="zh-TW"/>
        </w:rPr>
        <w:t>者，不在此限。</w:t>
      </w:r>
    </w:p>
    <w:p w:rsidR="00C64788" w:rsidRDefault="003D3087">
      <w:pPr>
        <w:pStyle w:val="a3"/>
        <w:spacing w:before="4" w:line="268" w:lineRule="auto"/>
        <w:ind w:left="119" w:right="58" w:firstLine="561"/>
        <w:rPr>
          <w:lang w:eastAsia="zh-TW"/>
        </w:rPr>
      </w:pPr>
      <w:r>
        <w:rPr>
          <w:lang w:eastAsia="zh-TW"/>
        </w:rPr>
        <w:t>教師兼職營利事業機構或團體支領兼職費之個數以四個為上限。八、營利事業機構或團體聘請本校專任教師兼任職務，應與本校訂定</w:t>
      </w:r>
    </w:p>
    <w:p w:rsidR="00C64788" w:rsidRDefault="003D3087">
      <w:pPr>
        <w:pStyle w:val="a3"/>
        <w:spacing w:before="1"/>
        <w:ind w:firstLine="0"/>
        <w:rPr>
          <w:lang w:eastAsia="zh-TW"/>
        </w:rPr>
      </w:pPr>
      <w:r>
        <w:rPr>
          <w:lang w:eastAsia="zh-TW"/>
        </w:rPr>
        <w:t>合作契約，建立合作關係，並與本校訂立回饋機制。</w:t>
      </w:r>
    </w:p>
    <w:p w:rsidR="00C64788" w:rsidRDefault="003D3087">
      <w:pPr>
        <w:pStyle w:val="a3"/>
        <w:spacing w:before="50" w:line="268" w:lineRule="auto"/>
        <w:ind w:left="693" w:right="177" w:hanging="13"/>
        <w:rPr>
          <w:lang w:eastAsia="zh-TW"/>
        </w:rPr>
      </w:pPr>
      <w:r>
        <w:rPr>
          <w:spacing w:val="-8"/>
          <w:lang w:eastAsia="zh-TW"/>
        </w:rPr>
        <w:t>本校專任教師依據本要點第二之一點規定兼任職務，本校得與企</w:t>
      </w:r>
      <w:r>
        <w:rPr>
          <w:spacing w:val="-5"/>
          <w:lang w:eastAsia="zh-TW"/>
        </w:rPr>
        <w:t>業、機構或團體約定收取回饋金及收取之比例、上限。</w:t>
      </w:r>
    </w:p>
    <w:p w:rsidR="00C64788" w:rsidRDefault="003D3087">
      <w:pPr>
        <w:pStyle w:val="a3"/>
        <w:spacing w:before="1" w:line="268" w:lineRule="auto"/>
        <w:ind w:right="175" w:firstLine="14"/>
        <w:jc w:val="both"/>
        <w:rPr>
          <w:lang w:eastAsia="zh-TW"/>
        </w:rPr>
      </w:pPr>
      <w:r>
        <w:rPr>
          <w:spacing w:val="-10"/>
          <w:lang w:eastAsia="zh-TW"/>
        </w:rPr>
        <w:t>前項有關合作契約及回饋機制訂定，應依本校「專任教師兼職或</w:t>
      </w:r>
      <w:r>
        <w:rPr>
          <w:spacing w:val="-12"/>
          <w:lang w:eastAsia="zh-TW"/>
        </w:rPr>
        <w:t>借調學術回饋機制處理要點」規定，並由本校研究發展處統籌辦理。</w:t>
      </w:r>
    </w:p>
    <w:p w:rsidR="00C64788" w:rsidRDefault="003D3087">
      <w:pPr>
        <w:pStyle w:val="a3"/>
        <w:spacing w:before="5" w:line="268" w:lineRule="auto"/>
        <w:ind w:right="175"/>
        <w:jc w:val="both"/>
        <w:rPr>
          <w:lang w:eastAsia="zh-TW"/>
        </w:rPr>
      </w:pPr>
      <w:r>
        <w:rPr>
          <w:spacing w:val="-12"/>
          <w:lang w:eastAsia="zh-TW"/>
        </w:rPr>
        <w:t>九、教師至營利事業機構、團體或從事研究人員兼職與技術作價投資</w:t>
      </w:r>
      <w:r>
        <w:rPr>
          <w:spacing w:val="-13"/>
          <w:lang w:eastAsia="zh-TW"/>
        </w:rPr>
        <w:t>事業管理辦法所定企業、機構、團體或新創公司兼職，未依本要</w:t>
      </w:r>
      <w:r>
        <w:rPr>
          <w:spacing w:val="-8"/>
          <w:lang w:eastAsia="zh-TW"/>
        </w:rPr>
        <w:t>點之規定辦理者，送請教師評審委員會處理。</w:t>
      </w:r>
    </w:p>
    <w:p w:rsidR="00C64788" w:rsidRDefault="003D3087">
      <w:pPr>
        <w:pStyle w:val="a3"/>
        <w:spacing w:before="4" w:line="268" w:lineRule="auto"/>
        <w:ind w:right="175"/>
        <w:jc w:val="both"/>
        <w:rPr>
          <w:lang w:eastAsia="zh-TW"/>
        </w:rPr>
      </w:pPr>
      <w:r>
        <w:rPr>
          <w:spacing w:val="-11"/>
          <w:lang w:eastAsia="zh-TW"/>
        </w:rPr>
        <w:t>十、本要點如有未盡事宜，悉依教育部</w:t>
      </w:r>
      <w:proofErr w:type="gramStart"/>
      <w:r>
        <w:rPr>
          <w:spacing w:val="-11"/>
          <w:lang w:eastAsia="zh-TW"/>
        </w:rPr>
        <w:t>函頒「</w:t>
      </w:r>
      <w:proofErr w:type="gramEnd"/>
      <w:r>
        <w:rPr>
          <w:spacing w:val="-11"/>
          <w:lang w:eastAsia="zh-TW"/>
        </w:rPr>
        <w:t>公立各級學校專任教師</w:t>
      </w:r>
      <w:r>
        <w:rPr>
          <w:spacing w:val="-8"/>
          <w:lang w:eastAsia="zh-TW"/>
        </w:rPr>
        <w:t>兼職處理原則</w:t>
      </w:r>
      <w:r>
        <w:rPr>
          <w:spacing w:val="-21"/>
          <w:lang w:eastAsia="zh-TW"/>
        </w:rPr>
        <w:t>」、</w:t>
      </w:r>
      <w:r w:rsidR="00A92085" w:rsidRPr="000F457D">
        <w:rPr>
          <w:rFonts w:cs="Times New Roman" w:hint="eastAsia"/>
          <w:color w:val="FF0000"/>
          <w:spacing w:val="-11"/>
          <w:u w:val="single"/>
          <w:lang w:eastAsia="zh-TW"/>
        </w:rPr>
        <w:t>「國立各級學校兼任行政職務教師兼職處理辦法」</w:t>
      </w:r>
      <w:r w:rsidR="00A92085">
        <w:rPr>
          <w:rFonts w:cs="Times New Roman" w:hint="eastAsia"/>
          <w:color w:val="FF0000"/>
          <w:spacing w:val="-11"/>
          <w:u w:val="single"/>
          <w:lang w:eastAsia="zh-TW"/>
        </w:rPr>
        <w:t>、</w:t>
      </w:r>
      <w:r>
        <w:rPr>
          <w:spacing w:val="-21"/>
          <w:lang w:eastAsia="zh-TW"/>
        </w:rPr>
        <w:t>「從事研究人員兼職與技術作價投資事業管理辦</w:t>
      </w:r>
      <w:r>
        <w:rPr>
          <w:spacing w:val="-9"/>
          <w:lang w:eastAsia="zh-TW"/>
        </w:rPr>
        <w:t>法」及其他相關法令規定辦理。</w:t>
      </w:r>
    </w:p>
    <w:p w:rsidR="00C64788" w:rsidRDefault="003D3087">
      <w:pPr>
        <w:pStyle w:val="a3"/>
        <w:spacing w:before="5"/>
        <w:ind w:left="120" w:firstLine="0"/>
        <w:rPr>
          <w:lang w:eastAsia="zh-TW"/>
        </w:rPr>
      </w:pPr>
      <w:r>
        <w:rPr>
          <w:lang w:eastAsia="zh-TW"/>
        </w:rPr>
        <w:t>十一、本要點經校務會議通過，陳請校長核定後施行，修正時亦同。</w:t>
      </w:r>
    </w:p>
    <w:sectPr w:rsidR="00C64788">
      <w:pgSz w:w="11910" w:h="16840"/>
      <w:pgMar w:top="1460" w:right="16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377" w:rsidRDefault="00BE6377" w:rsidP="00E94F56">
      <w:r>
        <w:separator/>
      </w:r>
    </w:p>
  </w:endnote>
  <w:endnote w:type="continuationSeparator" w:id="0">
    <w:p w:rsidR="00BE6377" w:rsidRDefault="00BE6377" w:rsidP="00E9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377" w:rsidRDefault="00BE6377" w:rsidP="00E94F56">
      <w:r>
        <w:separator/>
      </w:r>
    </w:p>
  </w:footnote>
  <w:footnote w:type="continuationSeparator" w:id="0">
    <w:p w:rsidR="00BE6377" w:rsidRDefault="00BE6377" w:rsidP="00E94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788"/>
    <w:rsid w:val="00082C71"/>
    <w:rsid w:val="003D3087"/>
    <w:rsid w:val="00464882"/>
    <w:rsid w:val="006C39A0"/>
    <w:rsid w:val="00780CE5"/>
    <w:rsid w:val="007A0CA9"/>
    <w:rsid w:val="008D33D6"/>
    <w:rsid w:val="00A006F3"/>
    <w:rsid w:val="00A73C57"/>
    <w:rsid w:val="00A92085"/>
    <w:rsid w:val="00BE6377"/>
    <w:rsid w:val="00C64788"/>
    <w:rsid w:val="00CF7790"/>
    <w:rsid w:val="00D8333B"/>
    <w:rsid w:val="00E94F55"/>
    <w:rsid w:val="00E9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56BFA"/>
  <w15:docId w15:val="{5DBBA2D0-8C85-4F2C-8C5D-EB0A3EE9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7" w:hanging="548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94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4F56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4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4F56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杜祥媺</dc:creator>
  <cp:lastModifiedBy>user</cp:lastModifiedBy>
  <cp:revision>9</cp:revision>
  <dcterms:created xsi:type="dcterms:W3CDTF">2023-05-09T05:08:00Z</dcterms:created>
  <dcterms:modified xsi:type="dcterms:W3CDTF">2023-06-09T05:50:00Z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Acrobat PDFMaker 18 Word 版</vt:lpwstr>
  </property>
  <property fmtid="{D5CDD505-2E9C-101B-9397-08002B2CF9AE}" pid="4" name="LastSaved">
    <vt:filetime>2023-05-09T00:00:00Z</vt:filetime>
  </property>
</Properties>
</file>