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57" w:rsidRPr="0059437E" w:rsidRDefault="00675657" w:rsidP="00675657">
      <w:pPr>
        <w:snapToGrid w:val="0"/>
        <w:spacing w:afterLines="50" w:after="180"/>
        <w:jc w:val="center"/>
        <w:rPr>
          <w:rFonts w:ascii="標楷體" w:eastAsia="標楷體"/>
          <w:sz w:val="48"/>
          <w:szCs w:val="48"/>
        </w:rPr>
      </w:pPr>
      <w:r w:rsidRPr="0059437E">
        <w:rPr>
          <w:rFonts w:ascii="標楷體" w:eastAsia="標楷體" w:hint="eastAsia"/>
          <w:sz w:val="48"/>
          <w:szCs w:val="48"/>
        </w:rPr>
        <w:t>國立彰化</w:t>
      </w:r>
      <w:bookmarkStart w:id="0" w:name="_GoBack"/>
      <w:bookmarkEnd w:id="0"/>
      <w:r w:rsidRPr="0059437E">
        <w:rPr>
          <w:rFonts w:ascii="標楷體" w:eastAsia="標楷體" w:hint="eastAsia"/>
          <w:sz w:val="48"/>
          <w:szCs w:val="48"/>
        </w:rPr>
        <w:t>師範大學</w:t>
      </w:r>
      <w:r w:rsidRPr="00B16483">
        <w:rPr>
          <w:rFonts w:ascii="標楷體" w:eastAsia="標楷體" w:hint="eastAsia"/>
          <w:sz w:val="48"/>
          <w:szCs w:val="48"/>
        </w:rPr>
        <w:t>教師借調處理要點</w:t>
      </w:r>
    </w:p>
    <w:p w:rsidR="00675657" w:rsidRPr="00803E3C" w:rsidRDefault="00675657" w:rsidP="00803E3C">
      <w:pPr>
        <w:snapToGrid w:val="0"/>
        <w:contextualSpacing/>
        <w:jc w:val="right"/>
        <w:rPr>
          <w:rFonts w:ascii="標楷體" w:eastAsia="標楷體"/>
          <w:sz w:val="20"/>
          <w:szCs w:val="20"/>
        </w:rPr>
      </w:pPr>
      <w:r w:rsidRPr="00803E3C">
        <w:rPr>
          <w:rFonts w:ascii="標楷體" w:eastAsia="標楷體" w:hint="eastAsia"/>
          <w:sz w:val="20"/>
          <w:szCs w:val="20"/>
        </w:rPr>
        <w:t>107年6月20日106學年第2學期校務會議審議通過</w:t>
      </w:r>
    </w:p>
    <w:p w:rsidR="00675657" w:rsidRPr="00803E3C" w:rsidRDefault="00675657" w:rsidP="00803E3C">
      <w:pPr>
        <w:snapToGrid w:val="0"/>
        <w:spacing w:afterLines="50" w:after="180"/>
        <w:contextualSpacing/>
        <w:jc w:val="right"/>
        <w:rPr>
          <w:rFonts w:ascii="標楷體" w:eastAsia="標楷體"/>
          <w:sz w:val="20"/>
          <w:szCs w:val="20"/>
        </w:rPr>
      </w:pPr>
      <w:r w:rsidRPr="00803E3C">
        <w:rPr>
          <w:rFonts w:ascii="標楷體" w:eastAsia="標楷體"/>
          <w:sz w:val="20"/>
          <w:szCs w:val="20"/>
        </w:rPr>
        <w:t>109</w:t>
      </w:r>
      <w:r w:rsidRPr="00803E3C">
        <w:rPr>
          <w:rFonts w:ascii="標楷體" w:eastAsia="標楷體" w:hint="eastAsia"/>
          <w:sz w:val="20"/>
          <w:szCs w:val="20"/>
        </w:rPr>
        <w:t>年</w:t>
      </w:r>
      <w:r w:rsidRPr="00803E3C">
        <w:rPr>
          <w:rFonts w:ascii="標楷體" w:eastAsia="標楷體"/>
          <w:sz w:val="20"/>
          <w:szCs w:val="20"/>
        </w:rPr>
        <w:t>12</w:t>
      </w:r>
      <w:r w:rsidRPr="00803E3C">
        <w:rPr>
          <w:rFonts w:ascii="標楷體" w:eastAsia="標楷體" w:hint="eastAsia"/>
          <w:sz w:val="20"/>
          <w:szCs w:val="20"/>
        </w:rPr>
        <w:t>月</w:t>
      </w:r>
      <w:r w:rsidRPr="00803E3C">
        <w:rPr>
          <w:rFonts w:ascii="標楷體" w:eastAsia="標楷體"/>
          <w:sz w:val="20"/>
          <w:szCs w:val="20"/>
        </w:rPr>
        <w:t>2</w:t>
      </w:r>
      <w:r w:rsidRPr="00803E3C">
        <w:rPr>
          <w:rFonts w:ascii="標楷體" w:eastAsia="標楷體" w:hint="eastAsia"/>
          <w:sz w:val="20"/>
          <w:szCs w:val="20"/>
        </w:rPr>
        <w:t>日</w:t>
      </w:r>
      <w:r w:rsidRPr="00803E3C">
        <w:rPr>
          <w:rFonts w:ascii="標楷體" w:eastAsia="標楷體"/>
          <w:sz w:val="20"/>
          <w:szCs w:val="20"/>
        </w:rPr>
        <w:t>109</w:t>
      </w:r>
      <w:r w:rsidRPr="00803E3C">
        <w:rPr>
          <w:rFonts w:ascii="標楷體" w:eastAsia="標楷體" w:hint="eastAsia"/>
          <w:sz w:val="20"/>
          <w:szCs w:val="20"/>
        </w:rPr>
        <w:t>學年第</w:t>
      </w:r>
      <w:r w:rsidRPr="00803E3C">
        <w:rPr>
          <w:rFonts w:ascii="標楷體" w:eastAsia="標楷體"/>
          <w:sz w:val="20"/>
          <w:szCs w:val="20"/>
        </w:rPr>
        <w:t>1</w:t>
      </w:r>
      <w:r w:rsidRPr="00803E3C">
        <w:rPr>
          <w:rFonts w:ascii="標楷體" w:eastAsia="標楷體" w:hint="eastAsia"/>
          <w:sz w:val="20"/>
          <w:szCs w:val="20"/>
        </w:rPr>
        <w:t>學期校務會議審議通過修正第</w:t>
      </w:r>
      <w:r w:rsidRPr="00803E3C">
        <w:rPr>
          <w:rFonts w:ascii="標楷體" w:eastAsia="標楷體"/>
          <w:sz w:val="20"/>
          <w:szCs w:val="20"/>
        </w:rPr>
        <w:t xml:space="preserve"> 4 </w:t>
      </w:r>
      <w:r w:rsidRPr="00803E3C">
        <w:rPr>
          <w:rFonts w:ascii="標楷體" w:eastAsia="標楷體" w:hint="eastAsia"/>
          <w:sz w:val="20"/>
          <w:szCs w:val="20"/>
        </w:rPr>
        <w:t>點</w:t>
      </w:r>
    </w:p>
    <w:p w:rsidR="001F6AFB" w:rsidRPr="001F6AFB" w:rsidRDefault="00803E3C" w:rsidP="00803E3C">
      <w:pPr>
        <w:snapToGrid w:val="0"/>
        <w:spacing w:afterLines="50" w:after="180"/>
        <w:contextualSpacing/>
        <w:jc w:val="right"/>
        <w:rPr>
          <w:rFonts w:ascii="標楷體" w:eastAsia="標楷體"/>
          <w:sz w:val="28"/>
          <w:szCs w:val="28"/>
          <w:u w:val="single"/>
        </w:rPr>
      </w:pPr>
      <w:r w:rsidRPr="00803E3C">
        <w:rPr>
          <w:rFonts w:ascii="標楷體" w:eastAsia="標楷體"/>
          <w:color w:val="FF0000"/>
          <w:sz w:val="20"/>
          <w:szCs w:val="20"/>
        </w:rPr>
        <w:t>1</w:t>
      </w:r>
      <w:r w:rsidRPr="00803E3C">
        <w:rPr>
          <w:rFonts w:ascii="標楷體" w:eastAsia="標楷體"/>
          <w:color w:val="FF0000"/>
          <w:sz w:val="20"/>
          <w:szCs w:val="20"/>
        </w:rPr>
        <w:t>11</w:t>
      </w:r>
      <w:r w:rsidRPr="00803E3C">
        <w:rPr>
          <w:rFonts w:ascii="標楷體" w:eastAsia="標楷體" w:hint="eastAsia"/>
          <w:color w:val="FF0000"/>
          <w:sz w:val="20"/>
          <w:szCs w:val="20"/>
        </w:rPr>
        <w:t>年</w:t>
      </w:r>
      <w:r w:rsidRPr="00803E3C">
        <w:rPr>
          <w:rFonts w:ascii="標楷體" w:eastAsia="標楷體" w:hint="eastAsia"/>
          <w:color w:val="FF0000"/>
          <w:sz w:val="20"/>
          <w:szCs w:val="20"/>
        </w:rPr>
        <w:t>6</w:t>
      </w:r>
      <w:r w:rsidRPr="00803E3C">
        <w:rPr>
          <w:rFonts w:ascii="標楷體" w:eastAsia="標楷體" w:hint="eastAsia"/>
          <w:color w:val="FF0000"/>
          <w:sz w:val="20"/>
          <w:szCs w:val="20"/>
        </w:rPr>
        <w:t>月</w:t>
      </w:r>
      <w:r w:rsidRPr="00803E3C">
        <w:rPr>
          <w:rFonts w:ascii="標楷體" w:eastAsia="標楷體" w:hint="eastAsia"/>
          <w:color w:val="FF0000"/>
          <w:sz w:val="20"/>
          <w:szCs w:val="20"/>
        </w:rPr>
        <w:t>8</w:t>
      </w:r>
      <w:r w:rsidRPr="00803E3C">
        <w:rPr>
          <w:rFonts w:ascii="標楷體" w:eastAsia="標楷體" w:hint="eastAsia"/>
          <w:color w:val="FF0000"/>
          <w:sz w:val="20"/>
          <w:szCs w:val="20"/>
        </w:rPr>
        <w:t>日</w:t>
      </w:r>
      <w:r w:rsidRPr="00803E3C">
        <w:rPr>
          <w:rFonts w:ascii="標楷體" w:eastAsia="標楷體"/>
          <w:color w:val="FF0000"/>
          <w:sz w:val="20"/>
          <w:szCs w:val="20"/>
        </w:rPr>
        <w:t>1</w:t>
      </w:r>
      <w:r w:rsidRPr="00803E3C">
        <w:rPr>
          <w:rFonts w:ascii="標楷體" w:eastAsia="標楷體"/>
          <w:color w:val="FF0000"/>
          <w:sz w:val="20"/>
          <w:szCs w:val="20"/>
        </w:rPr>
        <w:t>10</w:t>
      </w:r>
      <w:r w:rsidRPr="00803E3C">
        <w:rPr>
          <w:rFonts w:ascii="標楷體" w:eastAsia="標楷體" w:hint="eastAsia"/>
          <w:color w:val="FF0000"/>
          <w:sz w:val="20"/>
          <w:szCs w:val="20"/>
        </w:rPr>
        <w:t>學年第</w:t>
      </w:r>
      <w:r w:rsidRPr="00803E3C">
        <w:rPr>
          <w:rFonts w:ascii="標楷體" w:eastAsia="標楷體" w:hint="eastAsia"/>
          <w:color w:val="FF0000"/>
          <w:sz w:val="20"/>
          <w:szCs w:val="20"/>
        </w:rPr>
        <w:t>2</w:t>
      </w:r>
      <w:r w:rsidRPr="00803E3C">
        <w:rPr>
          <w:rFonts w:ascii="標楷體" w:eastAsia="標楷體" w:hint="eastAsia"/>
          <w:color w:val="FF0000"/>
          <w:sz w:val="20"/>
          <w:szCs w:val="20"/>
        </w:rPr>
        <w:t>學期校務會議審議通過修正第</w:t>
      </w:r>
      <w:r w:rsidRPr="00803E3C">
        <w:rPr>
          <w:rFonts w:ascii="標楷體" w:eastAsia="標楷體"/>
          <w:color w:val="FF0000"/>
          <w:sz w:val="20"/>
          <w:szCs w:val="20"/>
        </w:rPr>
        <w:t xml:space="preserve"> 4 </w:t>
      </w:r>
      <w:r w:rsidRPr="00803E3C">
        <w:rPr>
          <w:rFonts w:ascii="標楷體" w:eastAsia="標楷體" w:hint="eastAsia"/>
          <w:color w:val="FF0000"/>
          <w:sz w:val="20"/>
          <w:szCs w:val="20"/>
        </w:rPr>
        <w:t>點</w:t>
      </w:r>
    </w:p>
    <w:p w:rsidR="00675657" w:rsidRDefault="00675657" w:rsidP="00675657">
      <w:pPr>
        <w:kinsoku w:val="0"/>
        <w:overflowPunct w:val="0"/>
        <w:autoSpaceDE w:val="0"/>
        <w:autoSpaceDN w:val="0"/>
        <w:adjustRightInd w:val="0"/>
        <w:snapToGrid w:val="0"/>
        <w:spacing w:line="440" w:lineRule="exact"/>
        <w:ind w:left="546" w:hangingChars="195" w:hanging="546"/>
        <w:jc w:val="both"/>
        <w:rPr>
          <w:rFonts w:ascii="標楷體" w:eastAsia="標楷體"/>
          <w:sz w:val="28"/>
          <w:szCs w:val="28"/>
        </w:rPr>
      </w:pPr>
      <w:r w:rsidRPr="0059437E">
        <w:rPr>
          <w:rFonts w:ascii="標楷體" w:eastAsia="標楷體" w:hint="eastAsia"/>
          <w:sz w:val="28"/>
          <w:szCs w:val="28"/>
        </w:rPr>
        <w:t>一、</w:t>
      </w:r>
      <w:r w:rsidRPr="00B16483">
        <w:rPr>
          <w:rFonts w:ascii="標楷體" w:eastAsia="標楷體" w:hint="eastAsia"/>
          <w:sz w:val="28"/>
          <w:szCs w:val="28"/>
        </w:rPr>
        <w:t>國立彰化師範大學（以下簡稱本校）為規範編制內專任教師之借調，依「教師借調處理原則」、「教育人員留職停薪辦法」規定，訂定本要點。</w:t>
      </w:r>
    </w:p>
    <w:p w:rsidR="00675657" w:rsidRDefault="00675657" w:rsidP="00675657">
      <w:pPr>
        <w:kinsoku w:val="0"/>
        <w:overflowPunct w:val="0"/>
        <w:autoSpaceDE w:val="0"/>
        <w:autoSpaceDN w:val="0"/>
        <w:adjustRightInd w:val="0"/>
        <w:snapToGrid w:val="0"/>
        <w:spacing w:line="440" w:lineRule="exact"/>
        <w:ind w:left="546" w:hangingChars="195" w:hanging="546"/>
        <w:jc w:val="both"/>
        <w:rPr>
          <w:rFonts w:ascii="標楷體" w:eastAsia="標楷體"/>
          <w:sz w:val="28"/>
          <w:szCs w:val="28"/>
        </w:rPr>
      </w:pPr>
      <w:r w:rsidRPr="0059437E">
        <w:rPr>
          <w:rFonts w:ascii="標楷體" w:eastAsia="標楷體" w:hint="eastAsia"/>
          <w:sz w:val="28"/>
          <w:szCs w:val="28"/>
        </w:rPr>
        <w:t>二、</w:t>
      </w:r>
      <w:r w:rsidRPr="00B16483">
        <w:rPr>
          <w:rFonts w:ascii="標楷體" w:eastAsia="標楷體" w:hint="eastAsia"/>
          <w:sz w:val="28"/>
          <w:szCs w:val="28"/>
        </w:rPr>
        <w:t>在本校之專任教師，得借調至公私立學校、政府機關（構）、民意機關、行政法人、非以營利為目的之事業或團體擔任與教學或研究專長領域相關之職務。</w:t>
      </w:r>
    </w:p>
    <w:p w:rsidR="00675657" w:rsidRDefault="00675657" w:rsidP="00675657">
      <w:pPr>
        <w:kinsoku w:val="0"/>
        <w:overflowPunct w:val="0"/>
        <w:autoSpaceDE w:val="0"/>
        <w:autoSpaceDN w:val="0"/>
        <w:adjustRightInd w:val="0"/>
        <w:snapToGrid w:val="0"/>
        <w:spacing w:line="440" w:lineRule="exact"/>
        <w:ind w:left="490" w:hangingChars="175" w:hanging="490"/>
        <w:jc w:val="both"/>
        <w:rPr>
          <w:rFonts w:ascii="標楷體" w:eastAsia="標楷體"/>
          <w:sz w:val="28"/>
          <w:szCs w:val="28"/>
        </w:rPr>
      </w:pPr>
      <w:r>
        <w:rPr>
          <w:rFonts w:ascii="標楷體" w:eastAsia="標楷體" w:hint="eastAsia"/>
          <w:sz w:val="28"/>
          <w:szCs w:val="28"/>
        </w:rPr>
        <w:t xml:space="preserve">    </w:t>
      </w:r>
      <w:r w:rsidRPr="00B16483">
        <w:rPr>
          <w:rFonts w:ascii="標楷體" w:eastAsia="標楷體" w:hint="eastAsia"/>
          <w:sz w:val="28"/>
          <w:szCs w:val="28"/>
        </w:rPr>
        <w:t>前項借調單位如為財（社）團法人機構及依人民團體法所組織之團體，須經政府許可設立在案。</w:t>
      </w:r>
    </w:p>
    <w:p w:rsidR="00675657" w:rsidRDefault="00675657" w:rsidP="00675657">
      <w:pPr>
        <w:kinsoku w:val="0"/>
        <w:overflowPunct w:val="0"/>
        <w:autoSpaceDE w:val="0"/>
        <w:autoSpaceDN w:val="0"/>
        <w:adjustRightInd w:val="0"/>
        <w:snapToGrid w:val="0"/>
        <w:spacing w:line="440" w:lineRule="exact"/>
        <w:ind w:left="546" w:hangingChars="195" w:hanging="546"/>
        <w:jc w:val="both"/>
        <w:rPr>
          <w:rFonts w:ascii="標楷體" w:eastAsia="標楷體"/>
          <w:sz w:val="28"/>
          <w:szCs w:val="28"/>
        </w:rPr>
      </w:pPr>
      <w:r w:rsidRPr="0059437E">
        <w:rPr>
          <w:rFonts w:ascii="標楷體" w:eastAsia="標楷體" w:hint="eastAsia"/>
          <w:sz w:val="28"/>
          <w:szCs w:val="28"/>
        </w:rPr>
        <w:t>三、</w:t>
      </w:r>
      <w:r w:rsidRPr="00B16483">
        <w:rPr>
          <w:rFonts w:ascii="標楷體" w:eastAsia="標楷體" w:hint="eastAsia"/>
          <w:sz w:val="28"/>
          <w:szCs w:val="28"/>
        </w:rPr>
        <w:t>本校未兼任行政職務之專任教師，因產學合作，得借調至營利事業擔任與教學或研究專長領域相關之專職。</w:t>
      </w:r>
    </w:p>
    <w:p w:rsidR="00675657" w:rsidRPr="00B16483" w:rsidRDefault="00675657" w:rsidP="00675657">
      <w:pPr>
        <w:kinsoku w:val="0"/>
        <w:overflowPunct w:val="0"/>
        <w:autoSpaceDE w:val="0"/>
        <w:autoSpaceDN w:val="0"/>
        <w:adjustRightInd w:val="0"/>
        <w:snapToGrid w:val="0"/>
        <w:spacing w:line="440" w:lineRule="exact"/>
        <w:ind w:left="546" w:hangingChars="195" w:hanging="546"/>
        <w:jc w:val="both"/>
        <w:rPr>
          <w:rFonts w:ascii="標楷體" w:eastAsia="標楷體"/>
          <w:sz w:val="28"/>
          <w:szCs w:val="28"/>
        </w:rPr>
      </w:pPr>
      <w:r>
        <w:rPr>
          <w:rFonts w:ascii="標楷體" w:eastAsia="標楷體" w:hint="eastAsia"/>
          <w:sz w:val="28"/>
          <w:szCs w:val="28"/>
        </w:rPr>
        <w:t xml:space="preserve">    </w:t>
      </w:r>
      <w:r w:rsidRPr="00B16483">
        <w:rPr>
          <w:rFonts w:ascii="標楷體" w:eastAsia="標楷體" w:hint="eastAsia"/>
          <w:sz w:val="28"/>
          <w:szCs w:val="28"/>
        </w:rPr>
        <w:t xml:space="preserve">教師依前項規定借調至營利事業，本校應與借調營利事業簽訂合作契約，約定收取相當金額之學術回饋金納入校務基金運用。 </w:t>
      </w:r>
    </w:p>
    <w:p w:rsidR="00675657" w:rsidRDefault="00675657" w:rsidP="00675657">
      <w:pPr>
        <w:kinsoku w:val="0"/>
        <w:overflowPunct w:val="0"/>
        <w:autoSpaceDE w:val="0"/>
        <w:autoSpaceDN w:val="0"/>
        <w:adjustRightInd w:val="0"/>
        <w:snapToGrid w:val="0"/>
        <w:spacing w:line="440" w:lineRule="exact"/>
        <w:ind w:left="532" w:hangingChars="190" w:hanging="532"/>
        <w:jc w:val="both"/>
        <w:rPr>
          <w:rFonts w:ascii="標楷體" w:eastAsia="標楷體"/>
          <w:sz w:val="28"/>
          <w:szCs w:val="28"/>
        </w:rPr>
      </w:pPr>
      <w:r>
        <w:rPr>
          <w:rFonts w:ascii="標楷體" w:eastAsia="標楷體" w:hint="eastAsia"/>
          <w:sz w:val="28"/>
          <w:szCs w:val="28"/>
        </w:rPr>
        <w:t xml:space="preserve">    </w:t>
      </w:r>
      <w:r w:rsidRPr="00B16483">
        <w:rPr>
          <w:rFonts w:ascii="標楷體" w:eastAsia="標楷體" w:hint="eastAsia"/>
          <w:sz w:val="28"/>
          <w:szCs w:val="28"/>
        </w:rPr>
        <w:t>前項學術回饋金之收取由本校研究發展處另定之。</w:t>
      </w:r>
    </w:p>
    <w:p w:rsidR="00675657" w:rsidRDefault="00675657" w:rsidP="00675657">
      <w:pPr>
        <w:kinsoku w:val="0"/>
        <w:overflowPunct w:val="0"/>
        <w:autoSpaceDE w:val="0"/>
        <w:autoSpaceDN w:val="0"/>
        <w:adjustRightInd w:val="0"/>
        <w:snapToGrid w:val="0"/>
        <w:spacing w:line="440" w:lineRule="exact"/>
        <w:ind w:left="518" w:hangingChars="185" w:hanging="518"/>
        <w:jc w:val="both"/>
        <w:rPr>
          <w:rFonts w:ascii="標楷體" w:eastAsia="標楷體"/>
          <w:sz w:val="28"/>
          <w:szCs w:val="28"/>
        </w:rPr>
      </w:pPr>
      <w:r w:rsidRPr="0059437E">
        <w:rPr>
          <w:rFonts w:ascii="標楷體" w:eastAsia="標楷體" w:hint="eastAsia"/>
          <w:sz w:val="28"/>
          <w:szCs w:val="28"/>
        </w:rPr>
        <w:t>四、</w:t>
      </w:r>
      <w:r w:rsidRPr="00675657">
        <w:rPr>
          <w:rFonts w:ascii="標楷體" w:eastAsia="標楷體" w:hint="eastAsia"/>
          <w:sz w:val="28"/>
          <w:szCs w:val="28"/>
        </w:rPr>
        <w:t>教師借調應與其專長或所授課程相關，經系（所、中心）及院級</w:t>
      </w:r>
      <w:r>
        <w:rPr>
          <w:rFonts w:ascii="標楷體" w:eastAsia="標楷體" w:hint="eastAsia"/>
          <w:sz w:val="28"/>
          <w:szCs w:val="28"/>
        </w:rPr>
        <w:t>教</w:t>
      </w:r>
      <w:r w:rsidRPr="00675657">
        <w:rPr>
          <w:rFonts w:ascii="標楷體" w:eastAsia="標楷體" w:hAnsi="標楷體" w:hint="eastAsia"/>
          <w:sz w:val="28"/>
          <w:szCs w:val="28"/>
        </w:rPr>
        <w:t>師評審委員會審議通過後，循行政程序簽請校長核准後辦理。</w:t>
      </w:r>
      <w:r w:rsidRPr="00B16483">
        <w:rPr>
          <w:rFonts w:ascii="標楷體" w:eastAsia="標楷體" w:hint="eastAsia"/>
          <w:sz w:val="28"/>
          <w:szCs w:val="28"/>
        </w:rPr>
        <w:t>有服務義務者，應</w:t>
      </w:r>
      <w:proofErr w:type="gramStart"/>
      <w:r w:rsidRPr="00B16483">
        <w:rPr>
          <w:rFonts w:ascii="標楷體" w:eastAsia="標楷體" w:hint="eastAsia"/>
          <w:sz w:val="28"/>
          <w:szCs w:val="28"/>
        </w:rPr>
        <w:t>俟</w:t>
      </w:r>
      <w:proofErr w:type="gramEnd"/>
      <w:r w:rsidRPr="00B16483">
        <w:rPr>
          <w:rFonts w:ascii="標楷體" w:eastAsia="標楷體" w:hint="eastAsia"/>
          <w:sz w:val="28"/>
          <w:szCs w:val="28"/>
        </w:rPr>
        <w:t>服務義務期滿後始得借調。</w:t>
      </w:r>
    </w:p>
    <w:p w:rsidR="00675657" w:rsidRDefault="00675657" w:rsidP="00675657">
      <w:pPr>
        <w:kinsoku w:val="0"/>
        <w:overflowPunct w:val="0"/>
        <w:autoSpaceDE w:val="0"/>
        <w:autoSpaceDN w:val="0"/>
        <w:adjustRightInd w:val="0"/>
        <w:snapToGrid w:val="0"/>
        <w:spacing w:line="440" w:lineRule="exact"/>
        <w:ind w:left="546" w:hangingChars="195" w:hanging="546"/>
        <w:jc w:val="both"/>
        <w:rPr>
          <w:rFonts w:ascii="標楷體" w:eastAsia="標楷體"/>
          <w:sz w:val="28"/>
          <w:szCs w:val="28"/>
        </w:rPr>
      </w:pPr>
      <w:r>
        <w:rPr>
          <w:rFonts w:ascii="標楷體" w:eastAsia="標楷體" w:hint="eastAsia"/>
          <w:sz w:val="28"/>
          <w:szCs w:val="28"/>
        </w:rPr>
        <w:t xml:space="preserve">    </w:t>
      </w:r>
      <w:r w:rsidRPr="00B16483">
        <w:rPr>
          <w:rFonts w:ascii="標楷體" w:eastAsia="標楷體" w:hint="eastAsia"/>
          <w:sz w:val="28"/>
          <w:szCs w:val="28"/>
        </w:rPr>
        <w:t>前項各系級單位在審議教師借調案時，應審酌其現有教師授課負擔、</w:t>
      </w:r>
      <w:proofErr w:type="gramStart"/>
      <w:r w:rsidRPr="00B16483">
        <w:rPr>
          <w:rFonts w:ascii="標楷體" w:eastAsia="標楷體" w:hint="eastAsia"/>
          <w:sz w:val="28"/>
          <w:szCs w:val="28"/>
        </w:rPr>
        <w:t>生師比</w:t>
      </w:r>
      <w:proofErr w:type="gramEnd"/>
      <w:r w:rsidRPr="00B16483">
        <w:rPr>
          <w:rFonts w:ascii="標楷體" w:eastAsia="標楷體" w:hint="eastAsia"/>
          <w:sz w:val="28"/>
          <w:szCs w:val="28"/>
        </w:rPr>
        <w:t>及員額運用等事項後決議之</w:t>
      </w:r>
      <w:r w:rsidR="001F6AFB" w:rsidRPr="001F6AFB">
        <w:rPr>
          <w:rFonts w:ascii="標楷體" w:eastAsia="標楷體" w:hint="eastAsia"/>
          <w:color w:val="FF0000"/>
          <w:sz w:val="28"/>
          <w:szCs w:val="28"/>
          <w:u w:val="single"/>
        </w:rPr>
        <w:t>，</w:t>
      </w:r>
      <w:r w:rsidR="00DD6091">
        <w:rPr>
          <w:rFonts w:ascii="標楷體" w:eastAsia="標楷體" w:hint="eastAsia"/>
          <w:color w:val="FF0000"/>
          <w:sz w:val="28"/>
          <w:szCs w:val="28"/>
          <w:u w:val="single"/>
        </w:rPr>
        <w:t>如係</w:t>
      </w:r>
      <w:r w:rsidR="001F6AFB" w:rsidRPr="001F6AFB">
        <w:rPr>
          <w:rFonts w:ascii="標楷體" w:eastAsia="標楷體" w:hint="eastAsia"/>
          <w:color w:val="FF0000"/>
          <w:sz w:val="28"/>
          <w:szCs w:val="28"/>
          <w:u w:val="single"/>
        </w:rPr>
        <w:t>借調</w:t>
      </w:r>
      <w:r w:rsidR="00DD6091">
        <w:rPr>
          <w:rFonts w:ascii="標楷體" w:eastAsia="標楷體" w:hint="eastAsia"/>
          <w:color w:val="FF0000"/>
          <w:sz w:val="28"/>
          <w:szCs w:val="28"/>
          <w:u w:val="single"/>
        </w:rPr>
        <w:t>至公、私立學校，致</w:t>
      </w:r>
      <w:proofErr w:type="gramStart"/>
      <w:r w:rsidR="001F6AFB" w:rsidRPr="001F6AFB">
        <w:rPr>
          <w:rFonts w:ascii="標楷體" w:eastAsia="標楷體" w:hint="eastAsia"/>
          <w:color w:val="FF0000"/>
          <w:sz w:val="28"/>
          <w:szCs w:val="28"/>
          <w:u w:val="single"/>
        </w:rPr>
        <w:t>生師比</w:t>
      </w:r>
      <w:proofErr w:type="gramEnd"/>
      <w:r w:rsidR="001F6AFB" w:rsidRPr="001F6AFB">
        <w:rPr>
          <w:rFonts w:ascii="標楷體" w:eastAsia="標楷體" w:hint="eastAsia"/>
          <w:color w:val="FF0000"/>
          <w:sz w:val="28"/>
          <w:szCs w:val="28"/>
          <w:u w:val="single"/>
        </w:rPr>
        <w:t>低於教育部規定，</w:t>
      </w:r>
      <w:r w:rsidR="001F6AFB">
        <w:rPr>
          <w:rFonts w:ascii="標楷體" w:eastAsia="標楷體" w:hint="eastAsia"/>
          <w:color w:val="FF0000"/>
          <w:sz w:val="28"/>
          <w:szCs w:val="28"/>
          <w:u w:val="single"/>
        </w:rPr>
        <w:t>應</w:t>
      </w:r>
      <w:r w:rsidR="001F6AFB" w:rsidRPr="001F6AFB">
        <w:rPr>
          <w:rFonts w:ascii="標楷體" w:eastAsia="標楷體" w:hint="eastAsia"/>
          <w:color w:val="FF0000"/>
          <w:sz w:val="28"/>
          <w:szCs w:val="28"/>
          <w:u w:val="single"/>
        </w:rPr>
        <w:t>不予同意</w:t>
      </w:r>
      <w:r w:rsidRPr="00B16483">
        <w:rPr>
          <w:rFonts w:ascii="標楷體" w:eastAsia="標楷體" w:hint="eastAsia"/>
          <w:sz w:val="28"/>
          <w:szCs w:val="28"/>
        </w:rPr>
        <w:t>。各系（所、中心）教師借調人數同時以不超過各系（所、中心）專任教師總人數百分之十為原則，但未滿一人者，以一人計。</w:t>
      </w:r>
    </w:p>
    <w:p w:rsidR="00675657" w:rsidRPr="0059437E" w:rsidRDefault="00675657" w:rsidP="00675657">
      <w:pPr>
        <w:kinsoku w:val="0"/>
        <w:overflowPunct w:val="0"/>
        <w:autoSpaceDE w:val="0"/>
        <w:autoSpaceDN w:val="0"/>
        <w:adjustRightInd w:val="0"/>
        <w:snapToGrid w:val="0"/>
        <w:spacing w:line="440" w:lineRule="exact"/>
        <w:ind w:left="532" w:hangingChars="190" w:hanging="532"/>
        <w:jc w:val="both"/>
        <w:rPr>
          <w:rFonts w:ascii="標楷體" w:eastAsia="標楷體"/>
          <w:sz w:val="28"/>
          <w:szCs w:val="28"/>
        </w:rPr>
      </w:pPr>
      <w:r>
        <w:rPr>
          <w:rFonts w:ascii="標楷體" w:eastAsia="標楷體" w:hint="eastAsia"/>
          <w:sz w:val="28"/>
          <w:szCs w:val="28"/>
        </w:rPr>
        <w:t xml:space="preserve">    </w:t>
      </w:r>
      <w:r w:rsidRPr="00B16483">
        <w:rPr>
          <w:rFonts w:ascii="標楷體" w:eastAsia="標楷體" w:hint="eastAsia"/>
          <w:sz w:val="28"/>
          <w:szCs w:val="28"/>
        </w:rPr>
        <w:t>教師借調期間原擔任之課程，應由該系（所、中心）相關教師分擔，不得因此增加員額。</w:t>
      </w:r>
    </w:p>
    <w:p w:rsidR="00675657" w:rsidRDefault="00675657" w:rsidP="00675657">
      <w:pPr>
        <w:kinsoku w:val="0"/>
        <w:overflowPunct w:val="0"/>
        <w:autoSpaceDE w:val="0"/>
        <w:autoSpaceDN w:val="0"/>
        <w:adjustRightInd w:val="0"/>
        <w:snapToGrid w:val="0"/>
        <w:spacing w:line="440" w:lineRule="exact"/>
        <w:ind w:left="546" w:hangingChars="195" w:hanging="546"/>
        <w:jc w:val="both"/>
        <w:rPr>
          <w:rFonts w:ascii="標楷體" w:eastAsia="標楷體"/>
          <w:sz w:val="28"/>
          <w:szCs w:val="28"/>
        </w:rPr>
      </w:pPr>
      <w:r w:rsidRPr="0059437E">
        <w:rPr>
          <w:rFonts w:ascii="標楷體" w:eastAsia="標楷體" w:hint="eastAsia"/>
          <w:sz w:val="28"/>
          <w:szCs w:val="28"/>
        </w:rPr>
        <w:t>五、</w:t>
      </w:r>
      <w:r w:rsidRPr="00B16483">
        <w:rPr>
          <w:rFonts w:ascii="標楷體" w:eastAsia="標楷體" w:hint="eastAsia"/>
          <w:sz w:val="28"/>
          <w:szCs w:val="28"/>
        </w:rPr>
        <w:t>教師借調</w:t>
      </w:r>
      <w:proofErr w:type="gramStart"/>
      <w:r w:rsidRPr="00B16483">
        <w:rPr>
          <w:rFonts w:ascii="標楷體" w:eastAsia="標楷體" w:hint="eastAsia"/>
          <w:sz w:val="28"/>
          <w:szCs w:val="28"/>
        </w:rPr>
        <w:t>期間，</w:t>
      </w:r>
      <w:proofErr w:type="gramEnd"/>
      <w:r w:rsidRPr="00B16483">
        <w:rPr>
          <w:rFonts w:ascii="標楷體" w:eastAsia="標楷體" w:hint="eastAsia"/>
          <w:sz w:val="28"/>
          <w:szCs w:val="28"/>
        </w:rPr>
        <w:t>每次以四年為限；如借調係擔任有任期之公職，且任期超過四年者，其借調期間依該職務任期辦理。借調期滿歸建後，得再行借調。</w:t>
      </w:r>
    </w:p>
    <w:p w:rsidR="00675657" w:rsidRDefault="00675657" w:rsidP="00675657">
      <w:pPr>
        <w:kinsoku w:val="0"/>
        <w:overflowPunct w:val="0"/>
        <w:autoSpaceDE w:val="0"/>
        <w:autoSpaceDN w:val="0"/>
        <w:adjustRightInd w:val="0"/>
        <w:snapToGrid w:val="0"/>
        <w:spacing w:line="440" w:lineRule="exact"/>
        <w:ind w:left="532" w:hangingChars="190" w:hanging="532"/>
        <w:jc w:val="both"/>
        <w:rPr>
          <w:rFonts w:ascii="標楷體" w:eastAsia="標楷體"/>
          <w:sz w:val="28"/>
          <w:szCs w:val="28"/>
        </w:rPr>
      </w:pPr>
      <w:r>
        <w:rPr>
          <w:rFonts w:ascii="標楷體" w:eastAsia="標楷體" w:hint="eastAsia"/>
          <w:sz w:val="28"/>
          <w:szCs w:val="28"/>
        </w:rPr>
        <w:t xml:space="preserve">    </w:t>
      </w:r>
      <w:r w:rsidRPr="00B16483">
        <w:rPr>
          <w:rFonts w:ascii="標楷體" w:eastAsia="標楷體" w:hint="eastAsia"/>
          <w:sz w:val="28"/>
          <w:szCs w:val="28"/>
        </w:rPr>
        <w:t>前項借調期間合計不得超過八年。</w:t>
      </w:r>
    </w:p>
    <w:p w:rsidR="00675657" w:rsidRDefault="00675657" w:rsidP="00675657">
      <w:pPr>
        <w:kinsoku w:val="0"/>
        <w:overflowPunct w:val="0"/>
        <w:autoSpaceDE w:val="0"/>
        <w:autoSpaceDN w:val="0"/>
        <w:adjustRightInd w:val="0"/>
        <w:snapToGrid w:val="0"/>
        <w:spacing w:line="440" w:lineRule="exact"/>
        <w:ind w:left="504" w:hangingChars="180" w:hanging="504"/>
        <w:jc w:val="both"/>
        <w:rPr>
          <w:rFonts w:ascii="標楷體" w:eastAsia="標楷體"/>
          <w:sz w:val="28"/>
          <w:szCs w:val="28"/>
        </w:rPr>
      </w:pPr>
      <w:r w:rsidRPr="0059437E">
        <w:rPr>
          <w:rFonts w:ascii="標楷體" w:eastAsia="標楷體" w:hint="eastAsia"/>
          <w:sz w:val="28"/>
          <w:szCs w:val="28"/>
        </w:rPr>
        <w:t>六、</w:t>
      </w:r>
      <w:r w:rsidRPr="00B16483">
        <w:rPr>
          <w:rFonts w:ascii="標楷體" w:eastAsia="標楷體" w:hint="eastAsia"/>
          <w:sz w:val="28"/>
          <w:szCs w:val="28"/>
        </w:rPr>
        <w:t>教師借調期間應辦理留職停薪，且在本校終止選舉權與被選舉權，亦不得參加本校各項會議，包括系（所、中心）會議及系（所、中心）升等會議。</w:t>
      </w:r>
    </w:p>
    <w:p w:rsidR="00675657" w:rsidRDefault="00675657" w:rsidP="00675657">
      <w:pPr>
        <w:kinsoku w:val="0"/>
        <w:overflowPunct w:val="0"/>
        <w:autoSpaceDE w:val="0"/>
        <w:autoSpaceDN w:val="0"/>
        <w:adjustRightInd w:val="0"/>
        <w:snapToGrid w:val="0"/>
        <w:spacing w:line="440" w:lineRule="exact"/>
        <w:ind w:left="566" w:hangingChars="202" w:hanging="566"/>
        <w:jc w:val="both"/>
        <w:rPr>
          <w:rFonts w:ascii="標楷體" w:eastAsia="標楷體"/>
          <w:sz w:val="28"/>
          <w:szCs w:val="28"/>
        </w:rPr>
      </w:pPr>
      <w:r w:rsidRPr="0059437E">
        <w:rPr>
          <w:rFonts w:ascii="標楷體" w:eastAsia="標楷體" w:hint="eastAsia"/>
          <w:sz w:val="28"/>
          <w:szCs w:val="28"/>
        </w:rPr>
        <w:t>七、</w:t>
      </w:r>
      <w:r w:rsidRPr="00ED783A">
        <w:rPr>
          <w:rFonts w:ascii="標楷體" w:eastAsia="標楷體" w:hint="eastAsia"/>
          <w:sz w:val="28"/>
          <w:szCs w:val="28"/>
        </w:rPr>
        <w:t>教師借調期間每學期應返校義務講授課程至少二學分（不含獨立研究、論文指導等）且不得支領授課鐘點費，但情形特殊，經專案核准者，不在此限。教師歸建後，有關借調期間年資之</w:t>
      </w:r>
      <w:proofErr w:type="gramStart"/>
      <w:r w:rsidRPr="00ED783A">
        <w:rPr>
          <w:rFonts w:ascii="標楷體" w:eastAsia="標楷體" w:hint="eastAsia"/>
          <w:sz w:val="28"/>
          <w:szCs w:val="28"/>
        </w:rPr>
        <w:t>採</w:t>
      </w:r>
      <w:proofErr w:type="gramEnd"/>
      <w:r w:rsidRPr="00ED783A">
        <w:rPr>
          <w:rFonts w:ascii="標楷體" w:eastAsia="標楷體" w:hint="eastAsia"/>
          <w:sz w:val="28"/>
          <w:szCs w:val="28"/>
        </w:rPr>
        <w:t>計，依相關法令規定辦理。</w:t>
      </w:r>
    </w:p>
    <w:p w:rsidR="00675657" w:rsidRDefault="00675657" w:rsidP="00675657">
      <w:pPr>
        <w:kinsoku w:val="0"/>
        <w:overflowPunct w:val="0"/>
        <w:autoSpaceDE w:val="0"/>
        <w:autoSpaceDN w:val="0"/>
        <w:adjustRightInd w:val="0"/>
        <w:snapToGrid w:val="0"/>
        <w:spacing w:line="440" w:lineRule="exact"/>
        <w:ind w:left="566" w:hangingChars="202" w:hanging="566"/>
        <w:jc w:val="both"/>
        <w:rPr>
          <w:rFonts w:ascii="標楷體" w:eastAsia="標楷體"/>
          <w:sz w:val="28"/>
          <w:szCs w:val="28"/>
        </w:rPr>
      </w:pPr>
      <w:r w:rsidRPr="0059437E">
        <w:rPr>
          <w:rFonts w:ascii="標楷體" w:eastAsia="標楷體" w:hint="eastAsia"/>
          <w:sz w:val="28"/>
          <w:szCs w:val="28"/>
        </w:rPr>
        <w:lastRenderedPageBreak/>
        <w:t>八、</w:t>
      </w:r>
      <w:r w:rsidRPr="00ED783A">
        <w:rPr>
          <w:rFonts w:ascii="標楷體" w:eastAsia="標楷體" w:hint="eastAsia"/>
          <w:sz w:val="28"/>
          <w:szCs w:val="28"/>
        </w:rPr>
        <w:t>借調教師依本校續聘相關作業規定辦理續聘。如獲續聘，其借調期限繼續有效，如為</w:t>
      </w:r>
      <w:proofErr w:type="gramStart"/>
      <w:r w:rsidRPr="00ED783A">
        <w:rPr>
          <w:rFonts w:ascii="標楷體" w:eastAsia="標楷體" w:hint="eastAsia"/>
          <w:sz w:val="28"/>
          <w:szCs w:val="28"/>
        </w:rPr>
        <w:t>不</w:t>
      </w:r>
      <w:proofErr w:type="gramEnd"/>
      <w:r w:rsidRPr="00ED783A">
        <w:rPr>
          <w:rFonts w:ascii="標楷體" w:eastAsia="標楷體" w:hint="eastAsia"/>
          <w:sz w:val="28"/>
          <w:szCs w:val="28"/>
        </w:rPr>
        <w:t>續聘、停聘或解聘，其借調案隨即中止。</w:t>
      </w:r>
    </w:p>
    <w:p w:rsidR="00675657" w:rsidRDefault="00675657" w:rsidP="00675657">
      <w:pPr>
        <w:kinsoku w:val="0"/>
        <w:overflowPunct w:val="0"/>
        <w:autoSpaceDE w:val="0"/>
        <w:autoSpaceDN w:val="0"/>
        <w:adjustRightInd w:val="0"/>
        <w:snapToGrid w:val="0"/>
        <w:spacing w:line="440" w:lineRule="exact"/>
        <w:ind w:left="546" w:hangingChars="195" w:hanging="546"/>
        <w:jc w:val="both"/>
        <w:rPr>
          <w:rFonts w:ascii="標楷體" w:eastAsia="標楷體"/>
          <w:sz w:val="28"/>
          <w:szCs w:val="28"/>
        </w:rPr>
      </w:pPr>
      <w:r w:rsidRPr="0059437E">
        <w:rPr>
          <w:rFonts w:ascii="標楷體" w:eastAsia="標楷體" w:hint="eastAsia"/>
          <w:sz w:val="28"/>
          <w:szCs w:val="28"/>
        </w:rPr>
        <w:t>九、</w:t>
      </w:r>
      <w:r w:rsidRPr="00ED783A">
        <w:rPr>
          <w:rFonts w:ascii="標楷體" w:eastAsia="標楷體" w:hint="eastAsia"/>
          <w:sz w:val="28"/>
          <w:szCs w:val="28"/>
        </w:rPr>
        <w:t>借調單位須於借調期限屆滿前二</w:t>
      </w:r>
      <w:proofErr w:type="gramStart"/>
      <w:r w:rsidRPr="00ED783A">
        <w:rPr>
          <w:rFonts w:ascii="標楷體" w:eastAsia="標楷體" w:hint="eastAsia"/>
          <w:sz w:val="28"/>
          <w:szCs w:val="28"/>
        </w:rPr>
        <w:t>個</w:t>
      </w:r>
      <w:proofErr w:type="gramEnd"/>
      <w:r w:rsidRPr="00ED783A">
        <w:rPr>
          <w:rFonts w:ascii="標楷體" w:eastAsia="標楷體" w:hint="eastAsia"/>
          <w:sz w:val="28"/>
          <w:szCs w:val="28"/>
        </w:rPr>
        <w:t>月來函，告知借調教師返校歸建日期或申請延長借調期間。</w:t>
      </w:r>
    </w:p>
    <w:p w:rsidR="00675657" w:rsidRDefault="00675657" w:rsidP="00675657">
      <w:pPr>
        <w:kinsoku w:val="0"/>
        <w:overflowPunct w:val="0"/>
        <w:autoSpaceDE w:val="0"/>
        <w:autoSpaceDN w:val="0"/>
        <w:adjustRightInd w:val="0"/>
        <w:snapToGrid w:val="0"/>
        <w:spacing w:line="440" w:lineRule="exact"/>
        <w:ind w:left="560" w:hangingChars="200" w:hanging="560"/>
        <w:jc w:val="both"/>
        <w:rPr>
          <w:rFonts w:ascii="標楷體" w:eastAsia="標楷體"/>
          <w:sz w:val="28"/>
          <w:szCs w:val="28"/>
        </w:rPr>
      </w:pPr>
      <w:r w:rsidRPr="0059437E">
        <w:rPr>
          <w:rFonts w:ascii="標楷體" w:eastAsia="標楷體" w:hint="eastAsia"/>
          <w:sz w:val="28"/>
          <w:szCs w:val="28"/>
        </w:rPr>
        <w:t>十、</w:t>
      </w:r>
      <w:r w:rsidRPr="00ED783A">
        <w:rPr>
          <w:rFonts w:ascii="標楷體" w:eastAsia="標楷體" w:hint="eastAsia"/>
          <w:sz w:val="28"/>
          <w:szCs w:val="28"/>
        </w:rPr>
        <w:t>借調期滿擬返校歸建教師，至遲應於借調期限屆滿之日前以書面依行政程序辦理歸建事宜；借調期滿而未</w:t>
      </w:r>
      <w:proofErr w:type="gramStart"/>
      <w:r w:rsidRPr="00ED783A">
        <w:rPr>
          <w:rFonts w:ascii="標楷體" w:eastAsia="標楷體" w:hint="eastAsia"/>
          <w:sz w:val="28"/>
          <w:szCs w:val="28"/>
        </w:rPr>
        <w:t>歸建者</w:t>
      </w:r>
      <w:proofErr w:type="gramEnd"/>
      <w:r w:rsidRPr="00ED783A">
        <w:rPr>
          <w:rFonts w:ascii="標楷體" w:eastAsia="標楷體" w:hint="eastAsia"/>
          <w:sz w:val="28"/>
          <w:szCs w:val="28"/>
        </w:rPr>
        <w:t>，視為自動辭職。</w:t>
      </w:r>
    </w:p>
    <w:p w:rsidR="00675657" w:rsidRDefault="00675657" w:rsidP="00675657">
      <w:pPr>
        <w:kinsoku w:val="0"/>
        <w:overflowPunct w:val="0"/>
        <w:autoSpaceDE w:val="0"/>
        <w:autoSpaceDN w:val="0"/>
        <w:adjustRightInd w:val="0"/>
        <w:snapToGrid w:val="0"/>
        <w:spacing w:line="440" w:lineRule="exact"/>
        <w:ind w:left="742" w:hangingChars="265" w:hanging="742"/>
        <w:jc w:val="both"/>
        <w:rPr>
          <w:rFonts w:ascii="標楷體" w:eastAsia="標楷體"/>
          <w:sz w:val="28"/>
          <w:szCs w:val="28"/>
        </w:rPr>
      </w:pPr>
      <w:r w:rsidRPr="0059437E">
        <w:rPr>
          <w:rFonts w:ascii="標楷體" w:eastAsia="標楷體" w:hint="eastAsia"/>
          <w:sz w:val="28"/>
          <w:szCs w:val="28"/>
        </w:rPr>
        <w:t>十一、</w:t>
      </w:r>
      <w:r w:rsidRPr="00ED783A">
        <w:rPr>
          <w:rFonts w:ascii="標楷體" w:eastAsia="標楷體" w:hint="eastAsia"/>
          <w:sz w:val="28"/>
          <w:szCs w:val="28"/>
        </w:rPr>
        <w:t>本要點如有未盡事宜，悉依教師借調處理原則及其他相關規定辦理。</w:t>
      </w:r>
    </w:p>
    <w:p w:rsidR="00675657" w:rsidRPr="00675657" w:rsidRDefault="00675657" w:rsidP="00675657">
      <w:pPr>
        <w:pStyle w:val="a3"/>
        <w:snapToGrid w:val="0"/>
        <w:spacing w:before="40" w:after="40" w:line="400" w:lineRule="exact"/>
        <w:ind w:leftChars="0" w:left="0"/>
        <w:rPr>
          <w:rFonts w:ascii="標楷體" w:eastAsia="標楷體"/>
          <w:sz w:val="28"/>
          <w:szCs w:val="28"/>
        </w:rPr>
      </w:pPr>
      <w:r w:rsidRPr="0059437E">
        <w:rPr>
          <w:rFonts w:ascii="標楷體" w:eastAsia="標楷體" w:hint="eastAsia"/>
          <w:sz w:val="28"/>
          <w:szCs w:val="28"/>
        </w:rPr>
        <w:t>十二、</w:t>
      </w:r>
      <w:r w:rsidRPr="00ED783A">
        <w:rPr>
          <w:rFonts w:ascii="標楷體" w:eastAsia="標楷體" w:hint="eastAsia"/>
          <w:sz w:val="28"/>
          <w:szCs w:val="28"/>
        </w:rPr>
        <w:t>本要點經校務會議通過後實施，修正時亦同。</w:t>
      </w:r>
    </w:p>
    <w:sectPr w:rsidR="00675657" w:rsidRPr="00675657" w:rsidSect="00803E3C">
      <w:pgSz w:w="11906" w:h="16838"/>
      <w:pgMar w:top="992"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57"/>
    <w:rsid w:val="001F6AFB"/>
    <w:rsid w:val="00675657"/>
    <w:rsid w:val="00803E3C"/>
    <w:rsid w:val="00B46F7E"/>
    <w:rsid w:val="00D85865"/>
    <w:rsid w:val="00DD60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9D196-0E0B-4092-B682-5045A7EE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6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75657"/>
    <w:pPr>
      <w:spacing w:after="120"/>
      <w:ind w:leftChars="200" w:left="480"/>
    </w:pPr>
  </w:style>
  <w:style w:type="character" w:customStyle="1" w:styleId="a4">
    <w:name w:val="本文縮排 字元"/>
    <w:basedOn w:val="a0"/>
    <w:link w:val="a3"/>
    <w:rsid w:val="0067565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2022-03-10T07:49:00Z</dcterms:created>
  <dcterms:modified xsi:type="dcterms:W3CDTF">2022-06-13T01:18:00Z</dcterms:modified>
</cp:coreProperties>
</file>